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>
      <w:pPr>
        <w:framePr w:w="5711" w:hSpace="142" w:wrap="around" w:vAnchor="page" w:hAnchor="page" w:x="561" w:y="3143" w:anchorLock="1"/>
        <w:ind w:firstLine="708"/>
        <w:rPr>
          <w:rFonts w:ascii="Arial" w:hAnsi="Arial" w:cs="Arial"/>
          <w:sz w:val="24"/>
          <w:szCs w:val="24"/>
        </w:rPr>
      </w:pPr>
      <w:bookmarkStart w:id="0" w:name="absenderzeile"/>
      <w:bookmarkStart w:id="1" w:name="versandart"/>
      <w:bookmarkStart w:id="2" w:name="verfuegung03"/>
      <w:bookmarkStart w:id="3" w:name="empfaenger"/>
      <w:bookmarkStart w:id="4" w:name="adr_z3"/>
      <w:bookmarkStart w:id="5" w:name="adr_z4"/>
      <w:bookmarkStart w:id="6" w:name="adr_z5"/>
      <w:bookmarkStart w:id="7" w:name="adr_z6"/>
      <w:bookmarkStart w:id="8" w:name="adr_z7"/>
      <w:bookmarkStart w:id="9" w:name="fadtx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sz w:val="24"/>
          <w:szCs w:val="24"/>
        </w:rPr>
        <w:t>Stadt Dülmen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Abt. 411 - Sportförderung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Münsterstr. 29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48249 Dülmen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 Fragen: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Stadt Dülmen - Abt. 411 (Sportförderung) Tel.: 02594 12-454 o. 411</w:t>
      </w:r>
    </w:p>
    <w:p>
      <w:pPr>
        <w:pStyle w:val="Kopfzeile"/>
        <w:framePr w:w="4033" w:wrap="around" w:vAnchor="page" w:hAnchor="page" w:x="7155" w:y="2190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hyperlink r:id="rId7" w:history="1">
        <w:r>
          <w:rPr>
            <w:rStyle w:val="Hyperlink"/>
            <w:rFonts w:ascii="Arial" w:hAnsi="Arial" w:cs="Arial"/>
            <w:szCs w:val="22"/>
          </w:rPr>
          <w:t>sportfoerderung@duelmen.de</w:t>
        </w:r>
      </w:hyperlink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20"/>
          <w:lang w:val="fr-FR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Antragsangaben</w:t>
      </w:r>
      <w:r>
        <w:rPr>
          <w:rFonts w:ascii="Arial" w:hAnsi="Arial" w:cs="Arial"/>
          <w:b/>
          <w:sz w:val="24"/>
        </w:rPr>
        <w:t>:</w:t>
      </w:r>
    </w:p>
    <w:p>
      <w:pPr>
        <w:rPr>
          <w:rFonts w:ascii="Arial" w:hAnsi="Arial" w:cs="Arial"/>
          <w:sz w:val="12"/>
          <w:szCs w:val="12"/>
        </w:rPr>
      </w:pP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047"/>
        <w:gridCol w:w="6964"/>
      </w:tblGrid>
      <w:tr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Verein: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Anschrift)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Antragstellende Abteilung: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AnsprechpartnerIn: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(Name / Telefon / E-Mail)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Bankverbindung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(Bank / IBAN)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Mitglied im Stadtsportring Dülmen e.V.: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Cs w:val="22"/>
              </w:rPr>
              <w:t xml:space="preserve"> Ja</w:t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Cs w:val="22"/>
              </w:rPr>
              <w:t xml:space="preserve"> Nein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Veranstaltungstag/ -zeitraum: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Beschreibung der Veranstaltung:</w:t>
            </w:r>
          </w:p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(schwerpunktmäßig nationale und internationale Wettbewerbe)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AntragstellerIn</w:t>
      </w: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t>Auszug Sportförderungs-Richtlinien</w:t>
      </w:r>
      <w:r>
        <w:rPr>
          <w:rFonts w:ascii="Arial" w:hAnsi="Arial" w:cs="Arial"/>
          <w:sz w:val="20"/>
          <w:szCs w:val="24"/>
        </w:rPr>
        <w:t>:</w:t>
      </w:r>
    </w:p>
    <w:p>
      <w:pPr>
        <w:rPr>
          <w:rFonts w:ascii="Arial" w:hAnsi="Arial" w:cs="Arial"/>
          <w:b/>
          <w:sz w:val="8"/>
          <w:szCs w:val="24"/>
        </w:rPr>
      </w:pPr>
    </w:p>
    <w:p>
      <w:pPr>
        <w:pStyle w:val="Textkrper-Zeileneinzug"/>
        <w:tabs>
          <w:tab w:val="left" w:pos="851"/>
          <w:tab w:val="left" w:pos="1418"/>
        </w:tabs>
        <w:spacing w:line="300" w:lineRule="exact"/>
        <w:ind w:left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Die Stadt Dülmen zahlt auf Antrag für Sportveranstaltungen Zuschüsse, die in Dülmen durchgeführt werden und das Ziel haben, den Sport in seiner Gesamtheit weiter zu beleben und als positiven Image-Faktor erlebbar werden zu lassen. Dies sind schwerpunktmäßig nationale und internation</w:t>
      </w:r>
      <w:r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>le Wettbewerbe mit Meisterschaftscharakter. Der Zuschuss beträgt in der Regel 50,- Euro je Veranstaltungstag. Anträge werden von der Abteilung Sportförderung geprüft und im Rahmen der zur Verfügung stehenden Haushaltsmittel bewilligt und ausg</w:t>
      </w:r>
      <w:r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zahlt. </w:t>
      </w:r>
    </w:p>
    <w:sectPr>
      <w:headerReference w:type="default" r:id="rId8"/>
      <w:pgSz w:w="11906" w:h="16838"/>
      <w:pgMar w:top="567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Antrag auf Sportfördermittel für</w:t>
    </w:r>
  </w:p>
  <w:p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u w:val="single"/>
      </w:rPr>
      <w:t>Veranstaltungen</w:t>
    </w:r>
    <w:r>
      <w:rPr>
        <w:rFonts w:ascii="Arial" w:hAnsi="Arial" w:cs="Arial"/>
        <w:b/>
        <w:sz w:val="28"/>
        <w:szCs w:val="28"/>
      </w:rPr>
      <w:t xml:space="preserve"> (Ziff. 5.6 SpfR)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4E2"/>
    <w:multiLevelType w:val="multilevel"/>
    <w:tmpl w:val="598CA78C"/>
    <w:lvl w:ilvl="0">
      <w:start w:val="2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">
    <w:nsid w:val="1DE638E0"/>
    <w:multiLevelType w:val="hybridMultilevel"/>
    <w:tmpl w:val="5590F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67C10"/>
    <w:multiLevelType w:val="hybridMultilevel"/>
    <w:tmpl w:val="962C80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17596"/>
    <w:multiLevelType w:val="hybridMultilevel"/>
    <w:tmpl w:val="B1B8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4093F"/>
    <w:multiLevelType w:val="hybridMultilevel"/>
    <w:tmpl w:val="CA14D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51132"/>
    <w:multiLevelType w:val="hybridMultilevel"/>
    <w:tmpl w:val="9AB0D3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176F0"/>
    <w:multiLevelType w:val="hybridMultilevel"/>
    <w:tmpl w:val="53CE7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A2016"/>
    <w:multiLevelType w:val="hybridMultilevel"/>
    <w:tmpl w:val="3BEE93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5F71F8"/>
    <w:multiLevelType w:val="hybridMultilevel"/>
    <w:tmpl w:val="EC366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2295F"/>
    <w:multiLevelType w:val="hybridMultilevel"/>
    <w:tmpl w:val="B214436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1E691A"/>
    <w:multiLevelType w:val="hybridMultilevel"/>
    <w:tmpl w:val="C0005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1391C"/>
    <w:multiLevelType w:val="hybridMultilevel"/>
    <w:tmpl w:val="59046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entury Gothic" w:hAnsi="Century Gothic"/>
      <w:sz w:val="22"/>
    </w:r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Century Gothic" w:hAnsi="Century Gothic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foerderung@duel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Regionale Kulturpolitik</vt:lpstr>
    </vt:vector>
  </TitlesOfParts>
  <Company>MSWKS</Company>
  <LinksUpToDate>false</LinksUpToDate>
  <CharactersWithSpaces>1626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mailto:sportfoerderung@duelmen.de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Regionale Kulturpolitik</dc:title>
  <dc:creator>trommer</dc:creator>
  <cp:lastModifiedBy>wagner</cp:lastModifiedBy>
  <cp:revision>2</cp:revision>
  <cp:lastPrinted>2015-11-13T12:47:00Z</cp:lastPrinted>
  <dcterms:created xsi:type="dcterms:W3CDTF">2019-11-15T10:05:00Z</dcterms:created>
  <dcterms:modified xsi:type="dcterms:W3CDTF">2019-11-15T10:05:00Z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79198527</vt:i4>
  </property>
  <property fmtid="{D5CDD505-2E9C-101B-9397-08002B2CF9AE}" pid="4" name="_EmailSubject">
    <vt:lpwstr/>
  </property>
  <property fmtid="{D5CDD505-2E9C-101B-9397-08002B2CF9AE}" pid="5" name="_AuthorEmail">
    <vt:lpwstr>Angela.Braun-Kampschulte@stk.nrw.de</vt:lpwstr>
  </property>
  <property fmtid="{D5CDD505-2E9C-101B-9397-08002B2CF9AE}" pid="6" name="_AuthorEmailDisplayName">
    <vt:lpwstr>Braun-Kampschulte, Angela</vt:lpwstr>
  </property>
  <property fmtid="{D5CDD505-2E9C-101B-9397-08002B2CF9AE}" pid="7" name="_PreviousAdHocReviewCycleID">
    <vt:i4>-1289862754</vt:i4>
  </property>
  <property fmtid="{D5CDD505-2E9C-101B-9397-08002B2CF9AE}" pid="8" name="_ReviewingToolsShownOnce">
    <vt:lpwstr/>
  </property>
</Properties>
</file>